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1047750" cy="1162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A2" w:rsidRPr="005317EA" w:rsidRDefault="003E22A2" w:rsidP="003E22A2">
      <w:pPr>
        <w:jc w:val="center"/>
        <w:rPr>
          <w:rFonts w:ascii="TH SarabunPSK" w:hAnsi="TH SarabunPSK" w:cs="TH SarabunPSK"/>
          <w:sz w:val="16"/>
          <w:szCs w:val="16"/>
        </w:rPr>
      </w:pP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</w:t>
      </w:r>
      <w:r w:rsidR="00C324EF">
        <w:rPr>
          <w:rFonts w:ascii="TH SarabunPSK" w:hAnsi="TH SarabunPSK" w:cs="TH SarabunPSK" w:hint="cs"/>
          <w:b/>
          <w:bCs/>
          <w:sz w:val="32"/>
          <w:szCs w:val="32"/>
          <w:cs/>
        </w:rPr>
        <w:t>นบ้าน</w:t>
      </w: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ยะรัง</w:t>
      </w: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การกำหนดค่าเป้าหมาย</w:t>
      </w: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ตามมาตรฐานการศึกษาของสถานศึกษา</w:t>
      </w: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ระดับการศึกษาปฐมวัยและระดับการศึกษาขั้นพื้นฐาน</w:t>
      </w: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  <w:r w:rsidR="00B06872"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  ๒๕๕๕</w:t>
      </w:r>
    </w:p>
    <w:p w:rsidR="003E22A2" w:rsidRPr="007644BC" w:rsidRDefault="003E22A2" w:rsidP="003E22A2">
      <w:pPr>
        <w:jc w:val="center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  <w:r w:rsidRPr="007644B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7644BC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3E22A2" w:rsidRPr="007644BC" w:rsidRDefault="003E22A2" w:rsidP="003E22A2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>โดยที่มีการประกาศใช้กฎกระทรวงว่าด้วยระบบ  หลักเกณฑ์  และวิธีการประกันคุณภาพการศึกษา พ.ศ. ๒๕๕๓  ประกาศกระทรวงศึกษาธิการ  เรื่อง  ให้ใช้มาตรฐานการศึกษาขั้นพื้นฐานเพื่อ</w:t>
      </w:r>
      <w:r w:rsidR="007B195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44BC">
        <w:rPr>
          <w:rFonts w:ascii="TH SarabunPSK" w:hAnsi="TH SarabunPSK" w:cs="TH SarabunPSK"/>
          <w:sz w:val="32"/>
          <w:szCs w:val="32"/>
          <w:cs/>
        </w:rPr>
        <w:t>การประกันคุณภาพภายในของสถานศึกษา  ประกาศคณะกรรมการประกันคุณภาพภายในระดับการศึกษา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44BC">
        <w:rPr>
          <w:rFonts w:ascii="TH SarabunPSK" w:hAnsi="TH SarabunPSK" w:cs="TH SarabunPSK"/>
          <w:sz w:val="32"/>
          <w:szCs w:val="32"/>
          <w:cs/>
        </w:rPr>
        <w:t>ขั้นพื้นฐาน  เรื่อง  กำหนดหลักเกณฑ์และแนวปฏิบัติเกี่ยวกับการประกันคุณภาพภายในระดับการศึกษา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ขั้นพื้นฐาน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644BC">
        <w:rPr>
          <w:rFonts w:ascii="TH SarabunPSK" w:hAnsi="TH SarabunPSK" w:cs="TH SarabunPSK"/>
          <w:sz w:val="32"/>
          <w:szCs w:val="32"/>
          <w:cs/>
        </w:rPr>
        <w:t>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 รวมทั้ง</w:t>
      </w:r>
      <w:proofErr w:type="spellStart"/>
      <w:r w:rsidRPr="007644BC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644BC">
        <w:rPr>
          <w:rFonts w:ascii="TH SarabunPSK" w:hAnsi="TH SarabunPSK" w:cs="TH SarabunPSK"/>
          <w:sz w:val="32"/>
          <w:szCs w:val="32"/>
          <w:cs/>
        </w:rPr>
        <w:t xml:space="preserve">ลักษณ์และจุดเน้นของสถานศึกษา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นอนุบาลยะรังจึง</w:t>
      </w:r>
      <w:r w:rsidRPr="007644BC">
        <w:rPr>
          <w:rFonts w:ascii="TH SarabunPSK" w:hAnsi="TH SarabunPSK" w:cs="TH SarabunPSK"/>
          <w:sz w:val="32"/>
          <w:szCs w:val="32"/>
          <w:cs/>
        </w:rPr>
        <w:t>กำหนดค่าเป้าหมายของการพัฒนาตามมาตรฐานการศึกษาระดับการศึกษา</w:t>
      </w:r>
      <w:r>
        <w:rPr>
          <w:rFonts w:ascii="TH SarabunPSK" w:hAnsi="TH SarabunPSK" w:cs="TH SarabunPSK"/>
          <w:sz w:val="32"/>
          <w:szCs w:val="32"/>
          <w:cs/>
        </w:rPr>
        <w:t>ปฐมวัยและระดับการศึกษา</w:t>
      </w:r>
      <w:r w:rsidRPr="007644BC">
        <w:rPr>
          <w:rFonts w:ascii="TH SarabunPSK" w:hAnsi="TH SarabunPSK" w:cs="TH SarabunPSK"/>
          <w:sz w:val="32"/>
          <w:szCs w:val="32"/>
          <w:cs/>
        </w:rPr>
        <w:t>ขั้</w:t>
      </w:r>
      <w:r>
        <w:rPr>
          <w:rFonts w:ascii="TH SarabunPSK" w:hAnsi="TH SarabunPSK" w:cs="TH SarabunPSK"/>
          <w:sz w:val="32"/>
          <w:szCs w:val="32"/>
          <w:cs/>
        </w:rPr>
        <w:t>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44BC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โดยความเห็นชอบของคณะกรรมการสถานศึกษาขั้นพื้นฐานและการมี</w:t>
      </w:r>
      <w:r w:rsidR="007B195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ส่วนร่วมของผู้ที่เกี่ยวข้องทั้งบุคลากรในโรงเรียน  ผู้ปกครอง  เพื่อนำไปสู่การพัฒนาคุณภาพตามมาตรฐานการศึกษา </w:t>
      </w:r>
    </w:p>
    <w:p w:rsidR="003E22A2" w:rsidRPr="00172885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3E22A2" w:rsidRPr="007644BC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4BC">
        <w:rPr>
          <w:rFonts w:ascii="TH SarabunPSK" w:hAnsi="TH SarabunPSK" w:cs="TH SarabunPSK"/>
          <w:sz w:val="32"/>
          <w:szCs w:val="32"/>
          <w:cs/>
        </w:rPr>
        <w:tab/>
        <w:t>เพื่อให้การพัฒนาคุณภาพ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การศึกษาตาม</w:t>
      </w:r>
      <w:r w:rsidRPr="007644BC">
        <w:rPr>
          <w:rFonts w:ascii="TH SarabunPSK" w:hAnsi="TH SarabunPSK" w:cs="TH SarabunPSK"/>
          <w:sz w:val="32"/>
          <w:szCs w:val="32"/>
          <w:cs/>
        </w:rPr>
        <w:t>มาตรฐานการศึกษาของโรงเรียน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อนุบาลยะรัง</w:t>
      </w:r>
      <w:r w:rsidRPr="007644BC">
        <w:rPr>
          <w:rFonts w:ascii="TH SarabunPSK" w:hAnsi="TH SarabunPSK" w:cs="TH SarabunPSK"/>
          <w:sz w:val="32"/>
          <w:szCs w:val="32"/>
          <w:cs/>
        </w:rPr>
        <w:t>มีคุณภาพและได้มาตรฐาน  โรงเรียนจึงได้กำหนดค่าเป้าหมายการพัฒนาตามมาตรฐานการศึกษา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ระดับการศึกษาปฐมวัยและระดับการศึกษาขั้นพื้นฐาน  ตามเอกสารแนบท้ายประกาศนี้  </w:t>
      </w:r>
    </w:p>
    <w:p w:rsidR="003E22A2" w:rsidRPr="007644BC" w:rsidRDefault="003E22A2" w:rsidP="003E22A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ab/>
      </w:r>
    </w:p>
    <w:p w:rsidR="003E22A2" w:rsidRPr="007644BC" w:rsidRDefault="003E22A2" w:rsidP="003E22A2">
      <w:pPr>
        <w:tabs>
          <w:tab w:val="left" w:pos="1418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  <w:t>ปร</w:t>
      </w:r>
      <w:r>
        <w:rPr>
          <w:rFonts w:ascii="TH SarabunPSK" w:hAnsi="TH SarabunPSK" w:cs="TH SarabunPSK"/>
          <w:sz w:val="32"/>
          <w:szCs w:val="32"/>
          <w:cs/>
        </w:rPr>
        <w:t>ะกาศ  ณ  วันท</w:t>
      </w:r>
      <w:r w:rsidR="00B06872">
        <w:rPr>
          <w:rFonts w:ascii="TH SarabunPSK" w:hAnsi="TH SarabunPSK" w:cs="TH SarabunPSK" w:hint="cs"/>
          <w:sz w:val="32"/>
          <w:szCs w:val="32"/>
          <w:cs/>
        </w:rPr>
        <w:t>ี่ ๒๕</w:t>
      </w:r>
      <w:r w:rsidRPr="007644BC">
        <w:rPr>
          <w:rFonts w:ascii="TH SarabunPSK" w:hAnsi="TH SarabunPSK" w:cs="TH SarabunPSK"/>
          <w:sz w:val="32"/>
          <w:szCs w:val="32"/>
          <w:cs/>
        </w:rPr>
        <w:t xml:space="preserve"> เดือน  กรกฎาคม  พ.ศ.  ๒๕๕</w:t>
      </w:r>
      <w:r w:rsidR="00B06872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Pr="007644BC" w:rsidRDefault="003E22A2" w:rsidP="003E22A2">
      <w:pPr>
        <w:rPr>
          <w:rFonts w:ascii="TH SarabunPSK" w:hAnsi="TH SarabunPSK" w:cs="TH SarabunPSK"/>
          <w:sz w:val="32"/>
          <w:szCs w:val="32"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 w:rsidRPr="007644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นายจรูญ  ล่องชุม</w:t>
      </w:r>
      <w:r w:rsidRPr="007644BC">
        <w:rPr>
          <w:rFonts w:ascii="TH SarabunPSK" w:hAnsi="TH SarabunPSK" w:cs="TH SarabunPSK"/>
          <w:sz w:val="32"/>
          <w:szCs w:val="32"/>
          <w:cs/>
        </w:rPr>
        <w:t>)</w:t>
      </w:r>
    </w:p>
    <w:p w:rsidR="003E22A2" w:rsidRPr="007644BC" w:rsidRDefault="003E22A2" w:rsidP="00B06872">
      <w:pPr>
        <w:rPr>
          <w:rFonts w:ascii="TH SarabunPSK" w:hAnsi="TH SarabunPSK" w:cs="TH SarabunPSK"/>
          <w:sz w:val="32"/>
          <w:szCs w:val="32"/>
          <w:cs/>
        </w:rPr>
      </w:pPr>
      <w:r w:rsidRPr="007644B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068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24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6872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</w:t>
      </w:r>
      <w:r w:rsidR="00B06872">
        <w:rPr>
          <w:rFonts w:ascii="TH SarabunPSK" w:hAnsi="TH SarabunPSK" w:cs="TH SarabunPSK" w:hint="cs"/>
          <w:sz w:val="32"/>
          <w:szCs w:val="32"/>
          <w:cs/>
        </w:rPr>
        <w:t>นบ้านยะรัง</w:t>
      </w: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Pr="00B06872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68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กำหนดค่าเป้าหมาย</w:t>
      </w:r>
      <w:r w:rsidRPr="00B06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การพัฒนาตามมาตรฐานการศึกษาของสถานศึกษา  </w:t>
      </w:r>
    </w:p>
    <w:p w:rsidR="003E22A2" w:rsidRPr="00B06872" w:rsidRDefault="00C324EF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แนบท้ายประกาศโรงเรียนบ้าน</w:t>
      </w:r>
      <w:r w:rsidR="003E22A2" w:rsidRPr="00B06872">
        <w:rPr>
          <w:rFonts w:ascii="TH SarabunPSK" w:hAnsi="TH SarabunPSK" w:cs="TH SarabunPSK" w:hint="cs"/>
          <w:b/>
          <w:bCs/>
          <w:sz w:val="32"/>
          <w:szCs w:val="32"/>
          <w:cs/>
        </w:rPr>
        <w:t>ยะรัง</w:t>
      </w:r>
    </w:p>
    <w:p w:rsidR="003E22A2" w:rsidRPr="00B06872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687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</w:t>
      </w:r>
      <w:r w:rsidRPr="00B06872">
        <w:rPr>
          <w:rFonts w:ascii="TH SarabunPSK" w:hAnsi="TH SarabunPSK" w:cs="TH SarabunPSK"/>
          <w:b/>
          <w:bCs/>
          <w:sz w:val="32"/>
          <w:szCs w:val="32"/>
          <w:cs/>
        </w:rPr>
        <w:t>กำหนดค่าเป้าหมาย</w:t>
      </w:r>
      <w:r w:rsidRPr="00B06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การพัฒนาตามมาตรฐานการศึกษาของสถานศึกษา  </w:t>
      </w:r>
    </w:p>
    <w:p w:rsidR="003E22A2" w:rsidRPr="00B06872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687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B06872">
        <w:rPr>
          <w:rFonts w:ascii="TH SarabunPSK" w:hAnsi="TH SarabunPSK" w:cs="TH SarabunPSK"/>
          <w:b/>
          <w:bCs/>
          <w:sz w:val="32"/>
          <w:szCs w:val="32"/>
          <w:cs/>
        </w:rPr>
        <w:t>ะดับการศึกษาปฐมวัย</w:t>
      </w:r>
      <w:r w:rsidRPr="00B0687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3E22A2" w:rsidRPr="00B06872" w:rsidRDefault="00555C86" w:rsidP="003E22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๒๕๕๕</w:t>
      </w: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E22A2" w:rsidRPr="00B06872" w:rsidRDefault="003E22A2" w:rsidP="003E22A2">
      <w:pPr>
        <w:rPr>
          <w:rFonts w:ascii="TH SarabunPSK" w:hAnsi="TH SarabunPSK" w:cs="TH SarabunPSK"/>
          <w:b/>
          <w:bCs/>
          <w:sz w:val="32"/>
          <w:szCs w:val="32"/>
        </w:rPr>
      </w:pPr>
      <w:r w:rsidRPr="00B0687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ระดับการศึกษาปฐมวัย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CB1C7C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มาตรฐานด้านคุณภาพผู้เรียน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๑  เด็กมีพัฒนาการด้านร่างกาย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ระดับดีมาก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มีน้ำหนักส่วนสูงเป็นไปตามเกณฑ์มาตรฐาน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มีทักษะการเคลื่อนไหวตามวัย</w:t>
            </w:r>
          </w:p>
        </w:tc>
        <w:tc>
          <w:tcPr>
            <w:tcW w:w="2592" w:type="dxa"/>
          </w:tcPr>
          <w:p w:rsidR="003E22A2" w:rsidRPr="00AE1876" w:rsidRDefault="003E22A2" w:rsidP="002C1D10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มีสุขนิสัยในการดูแลสุขภาพของตน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หลีกเลี่ยงต่อสภาวะที่เสี่ยงต่อโรค อุบัติเหตุ ภัย และสิ่งเสพติด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3E22A2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๒  เด็กมีพัฒนาการด้านอารมณ์และจิตใจ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ร่าเริงแจ่มใส มีความรู้สึกที่ดีต่อตนเอง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มีความมั่นใจและกล้าแสดงออก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๗๕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ชื่นชมศิลปะ ดนตรี การเคลื่อนไหว และรักธรรมชาติ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๙๑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๓  เด็กมีพัฒนาการด้านสังคม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มีวินัย รับผิดชอบ เชื่อฟังคำสั่งสอนของพ่อแม่ ครูอาจารย์</w:t>
            </w:r>
          </w:p>
        </w:tc>
        <w:tc>
          <w:tcPr>
            <w:tcW w:w="2592" w:type="dxa"/>
          </w:tcPr>
          <w:p w:rsidR="003E22A2" w:rsidRPr="00CB1C7C" w:rsidRDefault="002C1D10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 ๘๘</w:t>
            </w:r>
            <w:r w:rsidR="003E22A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มีความซื่อสัตย์สุจริต ช่วยเหลือแบ่งปัน 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เล่นและทำงานร่วมกับผู้อื่นได้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๙๖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๔  เด็กมีพัฒนาการด้านสติปัญญา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ระดับดีมาก          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๘๐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มีความคิดรวบยอดเกี่ยวกับสิ่งต่าง ๆ ที่เกิดจากประสบการณ์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มีทักษะทางภาษาที่เหมาะสมกับวัย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๗๕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๘๕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CB1C7C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การจัดการศึกษา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๕  ครูปฏิบัติงานตามบทบาทหน้าที่อย่างมีประสิทธิภาพ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ระดับดับดีเยี่ยม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และเกิดประสิทธิผล   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ครูเข้าใจปรัชญา หลักการ และธรรมชาติของการจัดการศึกษาปฐมวัย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และสามารถนำมาประยุกต์ใช้ในการจัดประสบการณ์</w:t>
            </w:r>
          </w:p>
        </w:tc>
        <w:tc>
          <w:tcPr>
            <w:tcW w:w="2592" w:type="dxa"/>
          </w:tcPr>
          <w:p w:rsidR="003E22A2" w:rsidRPr="00CB1C7C" w:rsidRDefault="002C1D10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๙๐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ครูจัดทำแผนการจัดประสบการณ์ที่สอดคล้องกับหลักสูตรการศึกษา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ปฐมวัยและสามารถจัดประสบการณ์การเรียนรู้ที่หลากหลาย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สอดคล้องกับความแตกต่างระหว่างบุคคล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ครูใช้เครื่องมือการวัดและประเมินพัฒนาการของเด็กอย่างหลากหลาย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และสรุปรายงานผลพัฒนาการของเด็กแก่ผู้ปกครอง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141406" w:rsidTr="000823AF">
        <w:tc>
          <w:tcPr>
            <w:tcW w:w="708" w:type="dxa"/>
          </w:tcPr>
          <w:p w:rsidR="003E22A2" w:rsidRPr="0014140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14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๕.๖</w:t>
            </w:r>
          </w:p>
        </w:tc>
        <w:tc>
          <w:tcPr>
            <w:tcW w:w="5880" w:type="dxa"/>
          </w:tcPr>
          <w:p w:rsidR="003E22A2" w:rsidRPr="0014140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14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ครูวิจัยและพัฒนาการจัดการเรียนรู้ที่ตนรับผิดชอบ และใช้ผล</w:t>
            </w:r>
          </w:p>
          <w:p w:rsidR="003E22A2" w:rsidRPr="0014140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414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ในการปรับการจัดประสบการณ์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2C1D10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 ๙๐</w:t>
            </w:r>
            <w:r w:rsidR="003E22A2"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๕.๗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๙๔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๕.๘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ครูมีปฏิสัมพันธ์ที่ดีกับเด็ก และผู้ปกครอง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๕.๙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๕.๑๐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ครูจัดทำสารนิทัศน์และนำมาไตร่ตรองเพื่อใช้ประโยชน์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ในการพัฒนาเด็ก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๖  ผู้บริหารปฏิบัติงานตามบทบาทหน้าที่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อย่างมีประสิทธิภาพและเกิดประสิทธิผล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2592" w:type="dxa"/>
          </w:tcPr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เด็กปฐมวัย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ผู้บริหารใช้หลักการบริหารแบบมีส่วนร่วมและใช้ข้อมูลการประเมินผล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หรือการวิจัยเป็นฐานคิดทั้งด้านวิชาการและการจัดการ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ตามแผนพัฒนาคุณภาพสถานศึกษา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2592" w:type="dxa"/>
          </w:tcPr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๖.๖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การจัดการศึกษาปฐมวัยเต็มศักยภาพและเต็มเวลา</w:t>
            </w:r>
          </w:p>
        </w:tc>
        <w:tc>
          <w:tcPr>
            <w:tcW w:w="2592" w:type="dxa"/>
          </w:tcPr>
          <w:p w:rsidR="003E22A2" w:rsidRPr="002B79C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๖.๗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เด็ก ผู้ปกครอง และชุมชนพึงพอใจผลการบริหารจัดการศึกษาปฐมวัย </w:t>
            </w:r>
          </w:p>
        </w:tc>
        <w:tc>
          <w:tcPr>
            <w:tcW w:w="2592" w:type="dxa"/>
          </w:tcPr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CB1C7C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382AF4" w:rsidTr="000823AF">
        <w:tc>
          <w:tcPr>
            <w:tcW w:w="9180" w:type="dxa"/>
            <w:gridSpan w:val="3"/>
          </w:tcPr>
          <w:p w:rsidR="003E22A2" w:rsidRPr="00382AF4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82AF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๗  แนวการจัดการศึกษา</w:t>
            </w:r>
            <w:r w:rsidRPr="00382AF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382AF4" w:rsidTr="000823AF">
        <w:tc>
          <w:tcPr>
            <w:tcW w:w="708" w:type="dxa"/>
          </w:tcPr>
          <w:p w:rsidR="003E22A2" w:rsidRPr="00382AF4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มีหลักสูตรการศึกษาปฐมวัยของสถานศึกษาและนำสู่การปฏิบัติ</w:t>
            </w:r>
          </w:p>
          <w:p w:rsidR="003E22A2" w:rsidRPr="00382AF4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.๒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มีระบบและกลไกให้ผู้มีส่วนร่วมทุกฝ่ายตระหนักและเข้าใจ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การจัดการศึกษาปฐมวัย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.๓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จัดกิจกรรมเสริมสร้างความตระหนักรู้และความเข้าใจ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หลักการจัดการศึกษาปฐมวัย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.๔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สร้างการมีส่วนร่วมและแสวงหาความร่วมมือกับผู้ปกครอง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ชุมชน และท้องถิ่น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382AF4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82AF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๘  สถานศึกษามีการประกันคุณภาพภายในของสถานศึกษา</w:t>
            </w:r>
          </w:p>
          <w:p w:rsidR="003E22A2" w:rsidRPr="00382AF4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ตามที่กำหนดในกฎกระทรวง                      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.๑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.๒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ที่มุ่งพัฒนาคุณภาพตามมาตรฐานการศึกษาของสถานศึกษา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.๓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Pr="00382A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.๔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ติดตามตรวจสอบและประเมินผลการดำเนินงานคุณภาพภายใน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ตามมาตรฐานการศึกษาของสถานศึกษา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๘.๕</w:t>
            </w:r>
          </w:p>
        </w:tc>
        <w:tc>
          <w:tcPr>
            <w:tcW w:w="5880" w:type="dxa"/>
          </w:tcPr>
          <w:p w:rsidR="002B79C3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</w:t>
            </w:r>
          </w:p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พัฒนาคุณภาพการศึกษาอย่างต่อเนื่อง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382AF4" w:rsidTr="000823AF">
        <w:tc>
          <w:tcPr>
            <w:tcW w:w="708" w:type="dxa"/>
          </w:tcPr>
          <w:p w:rsidR="002B79C3" w:rsidRPr="00382AF4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๘.๖</w:t>
            </w:r>
          </w:p>
        </w:tc>
        <w:tc>
          <w:tcPr>
            <w:tcW w:w="5880" w:type="dxa"/>
          </w:tcPr>
          <w:p w:rsidR="002B79C3" w:rsidRPr="00382AF4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592" w:type="dxa"/>
          </w:tcPr>
          <w:p w:rsidR="002B79C3" w:rsidRPr="002B79C3" w:rsidRDefault="002B79C3" w:rsidP="002B79C3">
            <w:pPr>
              <w:jc w:val="center"/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การสร้างสังคมแห่งการเรียนรู้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๙  สถานศึกษามีการสร้าง  ส่งเสริม  สนับสนุนให้สถานศึกษา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เป็นสังคมแห่งการเรียนรู้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AE1876" w:rsidTr="000823AF">
        <w:tc>
          <w:tcPr>
            <w:tcW w:w="708" w:type="dxa"/>
          </w:tcPr>
          <w:p w:rsidR="002B79C3" w:rsidRPr="00AE1876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๙.๑</w:t>
            </w:r>
          </w:p>
        </w:tc>
        <w:tc>
          <w:tcPr>
            <w:tcW w:w="5880" w:type="dxa"/>
          </w:tcPr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เป็นแหล่งเรียนรู้เพื่อพัฒนาการเรียนรู้ของเด็กและบุคลากร</w:t>
            </w:r>
          </w:p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592" w:type="dxa"/>
          </w:tcPr>
          <w:p w:rsidR="002B79C3" w:rsidRDefault="002B79C3" w:rsidP="002B79C3">
            <w:pPr>
              <w:jc w:val="center"/>
            </w:pPr>
            <w:r w:rsidRPr="00E9677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B79C3" w:rsidRPr="00AE1876" w:rsidTr="000823AF">
        <w:tc>
          <w:tcPr>
            <w:tcW w:w="708" w:type="dxa"/>
          </w:tcPr>
          <w:p w:rsidR="002B79C3" w:rsidRPr="00AE1876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๙.๒</w:t>
            </w:r>
          </w:p>
        </w:tc>
        <w:tc>
          <w:tcPr>
            <w:tcW w:w="5880" w:type="dxa"/>
          </w:tcPr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มีการแลกเปลี่ยนเรียนรู้ร่วมกันภายในสถานศึกษา  ระหว่างสถานศึกษา</w:t>
            </w:r>
          </w:p>
          <w:p w:rsidR="002B79C3" w:rsidRPr="00AE1876" w:rsidRDefault="002B79C3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กับครอบครัว  ชุมชน  และองค์กรที่เกี่ยวข้อง</w:t>
            </w:r>
          </w:p>
        </w:tc>
        <w:tc>
          <w:tcPr>
            <w:tcW w:w="2592" w:type="dxa"/>
          </w:tcPr>
          <w:p w:rsidR="002B79C3" w:rsidRDefault="002B79C3" w:rsidP="002B79C3">
            <w:pPr>
              <w:jc w:val="center"/>
            </w:pPr>
            <w:r w:rsidRPr="00E9677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2B79C3">
      <w:pPr>
        <w:tabs>
          <w:tab w:val="left" w:pos="1200"/>
        </w:tabs>
        <w:ind w:left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22A2" w:rsidRDefault="003E22A2" w:rsidP="003E22A2">
      <w:pPr>
        <w:tabs>
          <w:tab w:val="left" w:pos="120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proofErr w:type="spellStart"/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ด้าน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อัต</w:t>
            </w:r>
            <w:proofErr w:type="spellEnd"/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ลักษณ์ของสถานศึกษา</w:t>
            </w:r>
          </w:p>
        </w:tc>
      </w:tr>
      <w:tr w:rsidR="003E22A2" w:rsidRPr="00AE1876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๑๐  การพัฒนาสถานศึกษาให้บรรลุเป้าหมายตามปรัชญา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AE187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และจุดเน้นของการศึกษาปฐมวัย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</w:t>
            </w:r>
            <w:r w:rsidR="002B79C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๑๐.๑</w:t>
            </w:r>
          </w:p>
        </w:tc>
        <w:tc>
          <w:tcPr>
            <w:tcW w:w="5880" w:type="dxa"/>
          </w:tcPr>
          <w:p w:rsidR="003E22A2" w:rsidRPr="00AE1876" w:rsidRDefault="001F61D6" w:rsidP="000F163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จัดโครงกา</w:t>
            </w:r>
            <w:r w:rsidR="000F163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 กิจกรรมส่งเสริม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</w:t>
            </w: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เด็ก</w:t>
            </w:r>
            <w:r w:rsidR="002C1D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มีนิสัยรักสะอาด   ใฝ่เรียนรู้</w:t>
            </w:r>
          </w:p>
        </w:tc>
        <w:tc>
          <w:tcPr>
            <w:tcW w:w="2592" w:type="dxa"/>
          </w:tcPr>
          <w:p w:rsidR="003E22A2" w:rsidRPr="002B79C3" w:rsidRDefault="002B79C3" w:rsidP="001F61D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B79C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๑๐.๒</w:t>
            </w:r>
          </w:p>
        </w:tc>
        <w:tc>
          <w:tcPr>
            <w:tcW w:w="5880" w:type="dxa"/>
          </w:tcPr>
          <w:p w:rsidR="003E22A2" w:rsidRPr="00AE1876" w:rsidRDefault="003E22A2" w:rsidP="000F163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ส่งเสริมให้เด็ก</w:t>
            </w:r>
            <w:r w:rsidR="000F163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บรรลุการ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</w:t>
            </w:r>
            <w:r w:rsidR="000F163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นิสัย</w:t>
            </w:r>
            <w:r w:rsidR="001F61D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รักสะอาด</w:t>
            </w:r>
            <w:r w:rsidR="000F163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F61D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92" w:type="dxa"/>
          </w:tcPr>
          <w:p w:rsidR="003E22A2" w:rsidRPr="00FF329B" w:rsidRDefault="002B79C3" w:rsidP="000823AF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เด็กร้อยละ ๘๘ </w:t>
            </w:r>
            <w:r w:rsidR="003E22A2" w:rsidRPr="00FF329B">
              <w:rPr>
                <w:rFonts w:ascii="TH SarabunPSK" w:hAnsi="TH SarabunPSK" w:cs="TH SarabunPSK" w:hint="cs"/>
                <w:spacing w:val="-4"/>
                <w:sz w:val="28"/>
                <w:cs/>
              </w:rPr>
              <w:t>ได้ระดับดีขึ้นไป</w:t>
            </w:r>
          </w:p>
        </w:tc>
      </w:tr>
      <w:tr w:rsidR="003E22A2" w:rsidRPr="002D29D1" w:rsidTr="000823AF">
        <w:tc>
          <w:tcPr>
            <w:tcW w:w="9180" w:type="dxa"/>
            <w:gridSpan w:val="3"/>
          </w:tcPr>
          <w:p w:rsidR="003E22A2" w:rsidRPr="002D29D1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2D29D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</w:tr>
      <w:tr w:rsidR="003E22A2" w:rsidRPr="002D29D1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๑๑ การพัฒนาสถานศึกษาตามนโยบายและแนวทาง</w:t>
            </w:r>
          </w:p>
          <w:p w:rsidR="003E22A2" w:rsidRPr="002D29D1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Pr="002D29D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ปฏิรูปการศึกษาเพื่อยกระดับคุณภาพให้สูงขึ้น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</w:t>
            </w:r>
            <w:r w:rsidR="001F61D6" w:rsidRPr="002A786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A786E" w:rsidRPr="002D29D1" w:rsidTr="000823AF">
        <w:tc>
          <w:tcPr>
            <w:tcW w:w="708" w:type="dxa"/>
          </w:tcPr>
          <w:p w:rsidR="002A786E" w:rsidRPr="002D29D1" w:rsidRDefault="002A786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๑๑.๑</w:t>
            </w:r>
          </w:p>
        </w:tc>
        <w:tc>
          <w:tcPr>
            <w:tcW w:w="5880" w:type="dxa"/>
          </w:tcPr>
          <w:p w:rsidR="002A786E" w:rsidRPr="002D29D1" w:rsidRDefault="002A786E" w:rsidP="002A786E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โรงเรียนดีมีคุณภาพส่งเสริมสุขภาพเด็กและแก้ปัญหาการอ่านออกเขียนได้</w:t>
            </w:r>
          </w:p>
        </w:tc>
        <w:tc>
          <w:tcPr>
            <w:tcW w:w="2592" w:type="dxa"/>
          </w:tcPr>
          <w:p w:rsidR="002A786E" w:rsidRDefault="002A786E" w:rsidP="002A786E">
            <w:pPr>
              <w:jc w:val="center"/>
            </w:pPr>
            <w:r w:rsidRPr="005E53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2A786E" w:rsidRPr="002D29D1" w:rsidTr="000823AF">
        <w:tc>
          <w:tcPr>
            <w:tcW w:w="708" w:type="dxa"/>
          </w:tcPr>
          <w:p w:rsidR="002A786E" w:rsidRPr="002D29D1" w:rsidRDefault="002A786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๑๑.๒</w:t>
            </w:r>
          </w:p>
        </w:tc>
        <w:tc>
          <w:tcPr>
            <w:tcW w:w="5880" w:type="dxa"/>
          </w:tcPr>
          <w:p w:rsidR="002A786E" w:rsidRPr="002D29D1" w:rsidRDefault="002A786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โรงเรียนดีมีคุณภาพส่งเสริมสุขภาพเด็กและแก้ปัญหาการอ่านออกเขียนได้</w:t>
            </w:r>
            <w:r w:rsidRPr="002D29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2592" w:type="dxa"/>
          </w:tcPr>
          <w:p w:rsidR="002A786E" w:rsidRDefault="002A786E" w:rsidP="002A786E">
            <w:pPr>
              <w:jc w:val="center"/>
            </w:pPr>
            <w:r w:rsidRPr="005E53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5C86" w:rsidRDefault="00555C86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5C86" w:rsidRDefault="00555C86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5C86" w:rsidRDefault="00555C86" w:rsidP="003E22A2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กำหนดค่าเป้าหมาย</w:t>
      </w: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การพัฒนาตามมาตรฐานการศึกษาของสถานศึกษา  </w:t>
      </w: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แนบท้ายประกาศโรง</w:t>
      </w:r>
      <w:r w:rsidR="00C324EF"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เรียนบ้าน</w:t>
      </w:r>
      <w:r w:rsidR="000823AF"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ยะรัง</w:t>
      </w: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</w:t>
      </w: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กำหนดค่าเป้าหมาย</w:t>
      </w: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การพัฒนาตามมาตรฐานการศึกษาของสถานศึกษา  </w:t>
      </w:r>
    </w:p>
    <w:p w:rsidR="003E22A2" w:rsidRPr="00C324EF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324EF">
        <w:rPr>
          <w:rFonts w:ascii="TH SarabunPSK" w:hAnsi="TH SarabunPSK" w:cs="TH SarabunPSK"/>
          <w:b/>
          <w:bCs/>
          <w:sz w:val="32"/>
          <w:szCs w:val="32"/>
          <w:cs/>
        </w:rPr>
        <w:t>ะดับการศึกษาขั้นพื้นฐาน</w:t>
      </w:r>
    </w:p>
    <w:p w:rsidR="003E22A2" w:rsidRPr="00C324EF" w:rsidRDefault="00555C86" w:rsidP="003E22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24E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๒๕๕๕</w:t>
      </w: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E22A2" w:rsidRPr="00555C86" w:rsidRDefault="003E22A2" w:rsidP="003E22A2">
      <w:pPr>
        <w:tabs>
          <w:tab w:val="left" w:pos="284"/>
          <w:tab w:val="left" w:pos="1134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5C8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555C86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</w:t>
      </w:r>
    </w:p>
    <w:p w:rsidR="003E22A2" w:rsidRDefault="003E22A2" w:rsidP="003E22A2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790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E1876" w:rsidTr="000823AF">
        <w:tc>
          <w:tcPr>
            <w:tcW w:w="9378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มาตรฐานด้านคุณภาพผู้เรียน</w:t>
            </w:r>
          </w:p>
        </w:tc>
      </w:tr>
      <w:tr w:rsidR="003E22A2" w:rsidRPr="00AE1876" w:rsidTr="000823AF">
        <w:tc>
          <w:tcPr>
            <w:tcW w:w="9378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๑  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2790" w:type="dxa"/>
          </w:tcPr>
          <w:p w:rsidR="003E22A2" w:rsidRPr="00CB1C7C" w:rsidRDefault="003E22A2" w:rsidP="00555C8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</w:t>
            </w:r>
            <w:r w:rsidR="00555C8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555C8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๙๓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จากสภาวะที่เสี่ยงต่อความรุนแรง โรค ภัย</w:t>
            </w:r>
            <w:r w:rsidRPr="00AE1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อุบัติเหตุ </w:t>
            </w:r>
          </w:p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และปัญหาทางเพศ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555C8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มีความมั่นใจ กล้าแสดงออกอย่างเหมาะสม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555C8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๑.๕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สัมพันธ์ที่ดีและให้เกียรติผู้อื่น</w:t>
            </w:r>
          </w:p>
        </w:tc>
        <w:tc>
          <w:tcPr>
            <w:tcW w:w="2790" w:type="dxa"/>
          </w:tcPr>
          <w:p w:rsidR="003E22A2" w:rsidRPr="00CB1C7C" w:rsidRDefault="003E22A2" w:rsidP="00555C86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555C8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๑.๖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สร้างผลงานจากการเข้าร่วมกิจกรรมด้านศิลปะ ดนตรี/นาฏศิลป์ กีฬา/นันทนาการตามจินตนาการ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555C8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9378" w:type="dxa"/>
            <w:gridSpan w:val="3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๒ 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ผู้เรียนมีคุณธรรม จริยธรรม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E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และค่านิยมที่พึงประสงค์</w:t>
            </w:r>
            <w:r w:rsidRPr="00AE187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ระดับดีเยี่ยม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๒.๑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๙๕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๒.๒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2790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๙๑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๒.๓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๙๓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E1876" w:rsidTr="000823AF">
        <w:tc>
          <w:tcPr>
            <w:tcW w:w="708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๒.๔</w:t>
            </w:r>
          </w:p>
        </w:tc>
        <w:tc>
          <w:tcPr>
            <w:tcW w:w="5880" w:type="dxa"/>
          </w:tcPr>
          <w:p w:rsidR="003E22A2" w:rsidRPr="00AE1876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E187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๙๔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378" w:type="dxa"/>
            <w:gridSpan w:val="3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๓ ผู้เรียนมีทักษะในการแสวงหาความรู้ด้วยตนเอง  รักเรียนรู้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และพัฒนาตนเองอย่างต่อเนื่อง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ระดับดีมาก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แหล่งเรียนรู้ และสื่อต่าง ๆ รอบตัว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๙๒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๓.๒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และตั้งคำถามเพื่อค้นคว้า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หาความรู้เพิ่มเติม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๓.๓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ระหว่างกัน</w:t>
            </w:r>
          </w:p>
        </w:tc>
        <w:tc>
          <w:tcPr>
            <w:tcW w:w="2790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๘๘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๓.๔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2790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๘๖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3E22A2" w:rsidRDefault="003E22A2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๔ ผู้เรียนมีความสามารถในการคิดอย่างเป็นระบบ 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คิดสร้างสรรค์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ตัดสินใจแก้ปัญหาได้อย่างมีสติสมเหตุผ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            ระดับดีมาก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สรุปความคิดจากเรื่องที่อ่าน ฟัง และดู และสื่อสารโดยการพูด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หรือเขียนตามความคิดของตนเอง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๔.๒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นำเสนอวิธีคิด วิธีแก้ปัญหา ด้วยภาษาหรือวิธีการของตนเอง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๔.๓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๔.๔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๙๐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๕</w:t>
            </w: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ผู้เรียนมีความรู้และทักษะที่จำเป็นตามหลักสูตร                    ระดับ.............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๕.๑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๘๒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๕.๒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๕.๓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ผลการประเมินการอ่าน คิดวิเคราะห์ และเขียนเป็นไปตามเกณฑ์  </w:t>
            </w:r>
          </w:p>
        </w:tc>
        <w:tc>
          <w:tcPr>
            <w:tcW w:w="2592" w:type="dxa"/>
          </w:tcPr>
          <w:p w:rsidR="003E22A2" w:rsidRPr="00AE1876" w:rsidRDefault="000823AF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๘๐ </w:t>
            </w:r>
            <w:r w:rsidR="003E22A2"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๕.๔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๕๐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๖ ผู้เรียนมีทักษะในการทำงาน รักการทำงาน สามารถทำงาน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ร่วมกับผู้อื่นได้และมีเจตคติที่ดีต่ออาชีพสุจริต</w:t>
            </w:r>
            <w:r w:rsidRPr="00A85E8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ระดับดีมาก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๖.๑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๘๑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๖.๒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๘๗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๖.๓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ทำงานร่วมกับผู้อื่นได้</w:t>
            </w:r>
          </w:p>
        </w:tc>
        <w:tc>
          <w:tcPr>
            <w:tcW w:w="2592" w:type="dxa"/>
          </w:tcPr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๘๘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๖.๔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0823A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๙๐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๗  ครู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ตามบทบาทหน้าที่อย่างมีประสิทธิภาพ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และเกิดประสิทธิผล                                  </w:t>
            </w:r>
            <w:r w:rsidR="000823AF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ระดับ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ดีเยี่ยม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.๑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ครูมีการกำหนดเป้าหมายคุณภาพผู้เรียนทั้งด้านความรู้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ทักษะกระบวนการ สมรรถนะ และคุณลักษณะที่พึงประสงค์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๙๒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</w:t>
            </w: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.๒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ครูมีการวิเคราะห์ผู้เรียนเป็นรายบุคคล และใช้ข้อมูลในการวางแผน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การจัดการเรียนรู้เพื่อพัฒนาศักยภาพของผู้เรียน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๘๘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305E4C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๗.๓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ครูออกแบบและจัดการเรียนรู้ที่ตอบสนองความแตกต่าง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ระหว่างบุคคลและพัฒนาการทางสติปัญญา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๗.๔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และภูมิปัญญาของท้องถิ่นมา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๘๖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๗.๕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ด้วยวิธีการที่หลากหลาย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๙๓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๗.๖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ทั้งด้านการเรียนและคุณภาพชีวิตด้วยความเสมอภาค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3E22A2" w:rsidRDefault="003E22A2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0E59FE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๗.๗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และใช้ผลในการปรับการสอน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0E59FE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๗.๘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ครูประพฤติ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ตนเป็นแบบอย่างที่ดี และเป็นสมาชิกที่ดี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B229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๗.๙</w:t>
            </w:r>
          </w:p>
        </w:tc>
        <w:tc>
          <w:tcPr>
            <w:tcW w:w="5880" w:type="dxa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เต็มความสามารถ</w:t>
            </w:r>
          </w:p>
        </w:tc>
        <w:tc>
          <w:tcPr>
            <w:tcW w:w="2592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3E22A2" w:rsidRPr="00AE1876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๙๕</w:t>
            </w:r>
            <w:r w:rsidRPr="00CB1C7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B1C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๘ ผู้บริหารปฏิบัติงานตามบทบาทหน้าที่อย่างมีประสิทธิภาพ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และเกิดประสิทธิผล        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ระดับดีเยี่ยม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๘.๑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หรือผลการวิจัยเป็นฐานคิดทั้งด้านวิชาการและการจัดการ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กำหนดไว้ในแผนปฏิบัติงาน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๘.๔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การกระจายอำนาจ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๘.๕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๘.๖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๙  คณะกรรมการสถานศึกษา และผู้ปกครอง ชุมชนปฏิบัติงาน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ตามบทบาทหน้าที่อย่างมีประสิทธิภาพและเกิดประสิทธิผล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๙.๑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คณะกรรมการสถานศึกษากำกับ ติดตาม ดูแล และขับเคลื่อน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การดำเนินงานของสถานศึกษาให้บรรลุผลสำเร็จตามเป้าหมาย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๙.๓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๑๐ สถานศึกษามีการจัดหลักสูตร กระบวนการเรียนรู้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และกิจกรรมพัฒนาคุณภาพผู้เรียนอย่างรอบด้าน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๑๐.๑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ความสามารถและความสนใจ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จัดกิจกรรมพัฒนาผู้เรียนที่ส่งเสริมและตอบสนองความต้องการ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ความสามารถ ความถนัด และความสนใจของผู้เรียน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๑๐.๔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สนับสนุนให้ครูจัดกระบวนการเรียนรู้ที่ให้ผู้เรียนได้ลงมือปฏิบัติจริง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จนสรุปความรู้ได้ด้วยตนเอง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Default="003E22A2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๑๐.๕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การเรียนการสอนอย่างสม่ำเสมอ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๑๐.๖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ถึงผู้เรียนทุกคน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๑๑ สถานศึกษามีการจัดสภาพแวดล้อมและการบริการ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ที่ส่งเสริมให้ผู้เรียนพัฒนาเต็มศักยภาพ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๑๑.๑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มีสิ่งอำนวยความสะดวกพอเพียงอยู่ในสภาพใช้การได้ดี สภาพแวดล้อมร่มรื่น และมีแหล่งเรียนรู้สำหรับผู้เรียน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เรียนรู้ด้วยตนเองและหรือเรียนรู้แบบมีส่วนร่วม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๑๒ สถานศึกษามีการประกันคุณภาพภายในของสถานศึกษา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ตามที่กำหนดใน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กระทรวง        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๑๒.๑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ที่มุ่งพัฒนาคุณภาพตามมาตรฐานการศึกษาของสถานศึกษา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๑๒.๓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เพื่อพัฒนาคุณภาพสถานศึกษา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๑๒.๔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ติดตามตรวจสอบและประเมินคุณภาพภายในตามมาตรฐานการศึกษา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Pr="000E59F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๑๒.๕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พัฒนาคุณภาพการศึกษาอย่างต่อเนื่อง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๑๒.๖</w:t>
            </w:r>
          </w:p>
        </w:tc>
        <w:tc>
          <w:tcPr>
            <w:tcW w:w="5880" w:type="dxa"/>
          </w:tcPr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4977C4" w:rsidTr="000823AF">
        <w:tc>
          <w:tcPr>
            <w:tcW w:w="9180" w:type="dxa"/>
            <w:gridSpan w:val="3"/>
          </w:tcPr>
          <w:p w:rsidR="003E22A2" w:rsidRPr="004977C4" w:rsidRDefault="003E22A2" w:rsidP="000823AF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977C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๑๓ สถานศึกษามีการสร้าง ส่งเสริม สนับสนุน ให้สถานศึกษา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เป็นสังคมแห่งการเรียนรู้              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๑๓.๑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</w:t>
            </w:r>
          </w:p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จากแหล่งเรียนรู้ทั้งภายในและภายนอกสถานศึกษา เพื่อพัฒนา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B2290E" w:rsidRPr="00A85E83" w:rsidTr="000823AF">
        <w:tc>
          <w:tcPr>
            <w:tcW w:w="708" w:type="dxa"/>
          </w:tcPr>
          <w:p w:rsidR="00B2290E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๑๓.๒</w:t>
            </w:r>
          </w:p>
        </w:tc>
        <w:tc>
          <w:tcPr>
            <w:tcW w:w="5880" w:type="dxa"/>
          </w:tcPr>
          <w:p w:rsidR="00B2290E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มีการแลกเปลี่ยนเรียนรู้ระหว่างบุคลากรภายในสถานศึกษา </w:t>
            </w:r>
          </w:p>
          <w:p w:rsidR="00B2290E" w:rsidRPr="00A85E83" w:rsidRDefault="00B2290E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2592" w:type="dxa"/>
          </w:tcPr>
          <w:p w:rsidR="00B2290E" w:rsidRPr="00B2290E" w:rsidRDefault="00B2290E" w:rsidP="00B2290E">
            <w:pPr>
              <w:jc w:val="center"/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3E22A2" w:rsidRDefault="003E22A2" w:rsidP="003E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22A2" w:rsidRPr="007644BC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2592"/>
      </w:tblGrid>
      <w:tr w:rsidR="003E22A2" w:rsidRPr="00AE1876" w:rsidTr="000823AF">
        <w:tc>
          <w:tcPr>
            <w:tcW w:w="6588" w:type="dxa"/>
            <w:gridSpan w:val="2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16"/>
                <w:szCs w:val="16"/>
              </w:rPr>
            </w:pP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592" w:type="dxa"/>
          </w:tcPr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  <w:p w:rsidR="003E22A2" w:rsidRPr="00CB1C7C" w:rsidRDefault="003E22A2" w:rsidP="000823A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1C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3E22A2" w:rsidRPr="004977C4" w:rsidTr="000823AF">
        <w:tc>
          <w:tcPr>
            <w:tcW w:w="9180" w:type="dxa"/>
            <w:gridSpan w:val="3"/>
          </w:tcPr>
          <w:p w:rsidR="003E22A2" w:rsidRPr="004977C4" w:rsidRDefault="003E22A2" w:rsidP="000823AF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977C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proofErr w:type="spellStart"/>
            <w:r w:rsidRPr="004977C4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ลักษณ์ของสถานศึกษา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๑๔ การพัฒนาสถานศึกษาให้บรรลุเป้าหมายตามวิสัยทัศน์ 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ปรัชญา และจุดเน้นที่กำหนดขึ้น         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3E22A2" w:rsidRPr="0005767A" w:rsidTr="000823AF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๑๔.๑</w:t>
            </w:r>
          </w:p>
        </w:tc>
        <w:tc>
          <w:tcPr>
            <w:tcW w:w="5880" w:type="dxa"/>
          </w:tcPr>
          <w:p w:rsidR="003E22A2" w:rsidRPr="00A85E83" w:rsidRDefault="003E22A2" w:rsidP="00C324E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จัดโค</w:t>
            </w:r>
            <w:r w:rsidR="00C32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รงการ กิจกรรม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ส่งเสริมให</w:t>
            </w:r>
            <w:r w:rsidR="00C32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้ผู้เรียนมีนิสัยรักสะอาด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92" w:type="dxa"/>
          </w:tcPr>
          <w:p w:rsidR="003E22A2" w:rsidRPr="00B2290E" w:rsidRDefault="00B2290E" w:rsidP="00C324E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05767A" w:rsidTr="000823AF">
        <w:tc>
          <w:tcPr>
            <w:tcW w:w="708" w:type="dxa"/>
          </w:tcPr>
          <w:p w:rsidR="003E22A2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๑๔.๒</w:t>
            </w:r>
          </w:p>
        </w:tc>
        <w:tc>
          <w:tcPr>
            <w:tcW w:w="5880" w:type="dxa"/>
          </w:tcPr>
          <w:p w:rsidR="003E22A2" w:rsidRPr="00A85E83" w:rsidRDefault="003E22A2" w:rsidP="00C324E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ผลการดำเนินงาน</w:t>
            </w:r>
            <w:r w:rsidR="00C32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ส่งเ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สริมให้ผู้เรียน</w:t>
            </w:r>
            <w:r w:rsidR="00C32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บรรลุการ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มีนิสัยรักสะอาด </w:t>
            </w:r>
            <w:r w:rsidR="00C32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="00B229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92" w:type="dxa"/>
          </w:tcPr>
          <w:p w:rsidR="004832F3" w:rsidRDefault="004832F3" w:rsidP="004832F3">
            <w:pPr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3E22A2" w:rsidRPr="0005767A" w:rsidRDefault="003E22A2" w:rsidP="004832F3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</w:t>
            </w:r>
            <w:r w:rsidR="00C32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ละ ๘๖</w:t>
            </w:r>
            <w:r w:rsidR="004832F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</w:tr>
      <w:tr w:rsidR="003E22A2" w:rsidRPr="00A85E83" w:rsidTr="000823AF">
        <w:tc>
          <w:tcPr>
            <w:tcW w:w="9180" w:type="dxa"/>
            <w:gridSpan w:val="3"/>
          </w:tcPr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มาตรฐานที่ ๑๕ การจัดกิจกรรมตามนโนบาย จุดเน้น แนวทางการปฏิรูป</w:t>
            </w:r>
          </w:p>
          <w:p w:rsidR="003E22A2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การศึกษาเพื่อพัฒนาและส่งเสริมสถานศึกษา</w:t>
            </w:r>
          </w:p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</w:t>
            </w:r>
            <w:r w:rsidRPr="00A85E8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ให้ยกระดับคุณภาพสูงขึ้น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                   </w:t>
            </w:r>
            <w:r w:rsidR="00B2290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ระดับดีเยี่ยม  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๑๕.๑</w:t>
            </w:r>
          </w:p>
        </w:tc>
        <w:tc>
          <w:tcPr>
            <w:tcW w:w="5880" w:type="dxa"/>
          </w:tcPr>
          <w:p w:rsidR="003E22A2" w:rsidRPr="00A85E83" w:rsidRDefault="00C324EF" w:rsidP="00C324E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 โรงเรียนดีมีคุณภาพ ส่งเสริมสุขภาพผู้เรียนและแก้ปัญหาการอ่านออกเขียนได้</w:t>
            </w:r>
          </w:p>
        </w:tc>
        <w:tc>
          <w:tcPr>
            <w:tcW w:w="2592" w:type="dxa"/>
          </w:tcPr>
          <w:p w:rsidR="004832F3" w:rsidRDefault="004832F3" w:rsidP="00C324E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705B3A" w:rsidRDefault="00B2290E" w:rsidP="00C324E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05B3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</w:p>
        </w:tc>
      </w:tr>
      <w:tr w:rsidR="003E22A2" w:rsidRPr="00A85E83" w:rsidTr="000823AF">
        <w:tc>
          <w:tcPr>
            <w:tcW w:w="708" w:type="dxa"/>
          </w:tcPr>
          <w:p w:rsidR="003E22A2" w:rsidRPr="00A85E83" w:rsidRDefault="003E22A2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๑๕.๒</w:t>
            </w:r>
          </w:p>
        </w:tc>
        <w:tc>
          <w:tcPr>
            <w:tcW w:w="5880" w:type="dxa"/>
          </w:tcPr>
          <w:p w:rsidR="003E22A2" w:rsidRPr="00A85E83" w:rsidRDefault="003E22A2" w:rsidP="000823A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ผลการดำเนินงาน</w:t>
            </w:r>
            <w:r w:rsidR="004832F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</w:t>
            </w:r>
            <w:r w:rsidR="004832F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จัดโครงการ กิจกรร</w:t>
            </w:r>
            <w:r w:rsidR="004832F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 โรงเรียนดีมีคุณภาพ ส่งเสริมสุขภาพผู้เรียนและแก้ปัญหาการอ่านออกเขียนได้</w:t>
            </w:r>
            <w:r w:rsidRPr="00A85E8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2592" w:type="dxa"/>
          </w:tcPr>
          <w:p w:rsidR="004832F3" w:rsidRDefault="004832F3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4832F3" w:rsidRDefault="004832F3" w:rsidP="000823AF">
            <w:pPr>
              <w:jc w:val="center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  <w:p w:rsidR="003E22A2" w:rsidRPr="00E2285A" w:rsidRDefault="00B2290E" w:rsidP="000823AF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ระดับดีเยี่ยม</w:t>
            </w:r>
            <w:r w:rsidR="003E22A2" w:rsidRPr="00E228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</w:tbl>
    <w:p w:rsidR="003E22A2" w:rsidRPr="00E04D56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22A2" w:rsidRDefault="003E22A2" w:rsidP="003E22A2">
      <w:pPr>
        <w:rPr>
          <w:cs/>
        </w:rPr>
      </w:pPr>
    </w:p>
    <w:p w:rsidR="00D60041" w:rsidRPr="003E22A2" w:rsidRDefault="00D60041" w:rsidP="003E22A2"/>
    <w:sectPr w:rsidR="00D60041" w:rsidRPr="003E22A2" w:rsidSect="00082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640C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6549"/>
    <w:multiLevelType w:val="hybridMultilevel"/>
    <w:tmpl w:val="CC988194"/>
    <w:lvl w:ilvl="0" w:tplc="A2DC699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373F"/>
    <w:multiLevelType w:val="hybridMultilevel"/>
    <w:tmpl w:val="611E3478"/>
    <w:lvl w:ilvl="0" w:tplc="3DCACDB4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16844F7"/>
    <w:multiLevelType w:val="hybridMultilevel"/>
    <w:tmpl w:val="F39ADEC2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D6BB2"/>
    <w:multiLevelType w:val="hybridMultilevel"/>
    <w:tmpl w:val="317A6784"/>
    <w:lvl w:ilvl="0" w:tplc="E13085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F40BC6"/>
    <w:multiLevelType w:val="hybridMultilevel"/>
    <w:tmpl w:val="A254FA98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6740D"/>
    <w:multiLevelType w:val="hybridMultilevel"/>
    <w:tmpl w:val="EF900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F2845"/>
    <w:multiLevelType w:val="hybridMultilevel"/>
    <w:tmpl w:val="F4E2382A"/>
    <w:lvl w:ilvl="0" w:tplc="3DCACDB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A0357D1"/>
    <w:multiLevelType w:val="hybridMultilevel"/>
    <w:tmpl w:val="E18EA0BC"/>
    <w:lvl w:ilvl="0" w:tplc="F71EDC44">
      <w:start w:val="1"/>
      <w:numFmt w:val="thaiNumbers"/>
      <w:lvlText w:val="%1."/>
      <w:lvlJc w:val="left"/>
      <w:pPr>
        <w:tabs>
          <w:tab w:val="num" w:pos="1185"/>
        </w:tabs>
        <w:ind w:left="1185" w:hanging="360"/>
      </w:pPr>
      <w:rPr>
        <w:rFonts w:ascii="TH Niramit AS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9">
    <w:nsid w:val="42FF67CA"/>
    <w:multiLevelType w:val="hybridMultilevel"/>
    <w:tmpl w:val="F8C401B6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555D4D"/>
    <w:multiLevelType w:val="hybridMultilevel"/>
    <w:tmpl w:val="DAC423EE"/>
    <w:lvl w:ilvl="0" w:tplc="A33A970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Niramit AS" w:hAnsi="TH Niramit AS" w:cs="TH Niramit A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B652C6A"/>
    <w:multiLevelType w:val="hybridMultilevel"/>
    <w:tmpl w:val="55D0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373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D0EE6"/>
    <w:multiLevelType w:val="hybridMultilevel"/>
    <w:tmpl w:val="77E4E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AE647B"/>
    <w:multiLevelType w:val="hybridMultilevel"/>
    <w:tmpl w:val="45F40B34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F75EB"/>
    <w:multiLevelType w:val="hybridMultilevel"/>
    <w:tmpl w:val="8FFC1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14EA"/>
    <w:multiLevelType w:val="hybridMultilevel"/>
    <w:tmpl w:val="052498A6"/>
    <w:lvl w:ilvl="0" w:tplc="0DEC8D2C">
      <w:start w:val="4"/>
      <w:numFmt w:val="bullet"/>
      <w:lvlText w:val="-"/>
      <w:lvlJc w:val="left"/>
      <w:pPr>
        <w:ind w:left="1080" w:hanging="360"/>
      </w:pPr>
      <w:rPr>
        <w:rFonts w:ascii="DilleniaUPC" w:eastAsia="Times New Roman" w:hAnsi="Dillen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A16A46"/>
    <w:multiLevelType w:val="hybridMultilevel"/>
    <w:tmpl w:val="E9B0B1CA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3DCACDB4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92B59DA"/>
    <w:multiLevelType w:val="hybridMultilevel"/>
    <w:tmpl w:val="A01E4ED6"/>
    <w:lvl w:ilvl="0" w:tplc="04090019">
      <w:start w:val="1"/>
      <w:numFmt w:val="thaiNumbers"/>
      <w:lvlText w:val="%1."/>
      <w:lvlJc w:val="left"/>
      <w:pPr>
        <w:tabs>
          <w:tab w:val="num" w:pos="1245"/>
        </w:tabs>
        <w:ind w:left="1245" w:hanging="405"/>
      </w:pPr>
      <w:rPr>
        <w:rFonts w:hint="default"/>
        <w:lang w:bidi="th-TH"/>
      </w:rPr>
    </w:lvl>
    <w:lvl w:ilvl="1" w:tplc="E89E885A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2" w:tplc="5CA6ACC2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3" w:tplc="24228654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4" w:tplc="C032F300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5" w:tplc="F3D23FE4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6" w:tplc="8DC2B072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7" w:tplc="93F2411C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  <w:lvl w:ilvl="8" w:tplc="4B1854C4">
      <w:numFmt w:val="none"/>
      <w:lvlText w:val=""/>
      <w:lvlJc w:val="left"/>
      <w:pPr>
        <w:tabs>
          <w:tab w:val="num" w:pos="480"/>
        </w:tabs>
      </w:pPr>
      <w:rPr>
        <w:rFonts w:cs="Times New Roman"/>
      </w:rPr>
    </w:lvl>
  </w:abstractNum>
  <w:abstractNum w:abstractNumId="18">
    <w:nsid w:val="6C13619A"/>
    <w:multiLevelType w:val="hybridMultilevel"/>
    <w:tmpl w:val="43B852E2"/>
    <w:lvl w:ilvl="0" w:tplc="A2DC6996">
      <w:start w:val="4"/>
      <w:numFmt w:val="bullet"/>
      <w:lvlText w:val="-"/>
      <w:lvlJc w:val="left"/>
      <w:pPr>
        <w:ind w:left="749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>
    <w:nsid w:val="70000B81"/>
    <w:multiLevelType w:val="hybridMultilevel"/>
    <w:tmpl w:val="9954C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6D4E68"/>
    <w:multiLevelType w:val="hybridMultilevel"/>
    <w:tmpl w:val="629EB8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5D124C3"/>
    <w:multiLevelType w:val="hybridMultilevel"/>
    <w:tmpl w:val="EFAE6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3E09F9"/>
    <w:multiLevelType w:val="hybridMultilevel"/>
    <w:tmpl w:val="6F462C98"/>
    <w:lvl w:ilvl="0" w:tplc="0DEC8D2C">
      <w:start w:val="4"/>
      <w:numFmt w:val="bullet"/>
      <w:lvlText w:val="-"/>
      <w:lvlJc w:val="left"/>
      <w:pPr>
        <w:ind w:left="720" w:hanging="360"/>
      </w:pPr>
      <w:rPr>
        <w:rFonts w:ascii="DilleniaUPC" w:eastAsia="Times New Roman" w:hAnsi="Dillen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12"/>
  </w:num>
  <w:num w:numId="6">
    <w:abstractNumId w:val="21"/>
  </w:num>
  <w:num w:numId="7">
    <w:abstractNumId w:val="19"/>
  </w:num>
  <w:num w:numId="8">
    <w:abstractNumId w:val="10"/>
  </w:num>
  <w:num w:numId="9">
    <w:abstractNumId w:val="11"/>
  </w:num>
  <w:num w:numId="10">
    <w:abstractNumId w:val="17"/>
  </w:num>
  <w:num w:numId="11">
    <w:abstractNumId w:val="18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15"/>
  </w:num>
  <w:num w:numId="20">
    <w:abstractNumId w:val="4"/>
  </w:num>
  <w:num w:numId="21">
    <w:abstractNumId w:val="16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4"/>
    <w:rsid w:val="000823AF"/>
    <w:rsid w:val="000E53EF"/>
    <w:rsid w:val="000F1636"/>
    <w:rsid w:val="001F61D6"/>
    <w:rsid w:val="002A786E"/>
    <w:rsid w:val="002B79C3"/>
    <w:rsid w:val="002C1D10"/>
    <w:rsid w:val="003E22A2"/>
    <w:rsid w:val="004832F3"/>
    <w:rsid w:val="00510E44"/>
    <w:rsid w:val="00555C86"/>
    <w:rsid w:val="00705B3A"/>
    <w:rsid w:val="007B195D"/>
    <w:rsid w:val="00B06872"/>
    <w:rsid w:val="00B2290E"/>
    <w:rsid w:val="00C324EF"/>
    <w:rsid w:val="00D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E4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3E22A2"/>
    <w:pPr>
      <w:keepNext/>
      <w:jc w:val="center"/>
      <w:outlineLvl w:val="1"/>
    </w:pPr>
    <w:rPr>
      <w:rFonts w:eastAsia="Times New Roman" w:cs="Tahoma"/>
      <w:b/>
      <w:bCs/>
      <w:sz w:val="36"/>
      <w:szCs w:val="3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3E22A2"/>
    <w:pPr>
      <w:keepNext/>
      <w:ind w:left="360"/>
      <w:outlineLvl w:val="2"/>
    </w:pPr>
    <w:rPr>
      <w:rFonts w:eastAsia="Times New Roman" w:cs="Tahoma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10E4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1"/>
    <w:link w:val="2"/>
    <w:uiPriority w:val="99"/>
    <w:rsid w:val="003E22A2"/>
    <w:rPr>
      <w:rFonts w:ascii="Times New Roman" w:eastAsia="Times New Roman" w:hAnsi="Times New Roman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9"/>
    <w:rsid w:val="003E22A2"/>
    <w:rPr>
      <w:rFonts w:ascii="Times New Roman" w:eastAsia="Times New Roman" w:hAnsi="Times New Roman" w:cs="Tahoma"/>
      <w:b/>
      <w:bCs/>
      <w:sz w:val="32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3E22A2"/>
    <w:rPr>
      <w:rFonts w:ascii="Tahoma" w:eastAsia="Times New Roman" w:hAnsi="Tahoma"/>
      <w:sz w:val="16"/>
      <w:szCs w:val="20"/>
      <w:lang w:eastAsia="en-US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3E22A2"/>
    <w:rPr>
      <w:rFonts w:ascii="Tahoma" w:eastAsia="Times New Roman" w:hAnsi="Tahoma" w:cs="Angsana New"/>
      <w:sz w:val="16"/>
      <w:szCs w:val="20"/>
    </w:rPr>
  </w:style>
  <w:style w:type="paragraph" w:customStyle="1" w:styleId="1">
    <w:name w:val="รายการย่อหน้า1"/>
    <w:basedOn w:val="a0"/>
    <w:uiPriority w:val="99"/>
    <w:rsid w:val="003E22A2"/>
    <w:pPr>
      <w:ind w:left="720"/>
    </w:pPr>
    <w:rPr>
      <w:rFonts w:ascii="Calibri" w:eastAsia="Times New Roman" w:hAnsi="Calibri"/>
      <w:sz w:val="22"/>
      <w:lang w:eastAsia="en-US"/>
    </w:rPr>
  </w:style>
  <w:style w:type="paragraph" w:styleId="a7">
    <w:name w:val="Normal (Web)"/>
    <w:basedOn w:val="a0"/>
    <w:uiPriority w:val="99"/>
    <w:rsid w:val="003E22A2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styleId="a8">
    <w:name w:val="Emphasis"/>
    <w:uiPriority w:val="99"/>
    <w:qFormat/>
    <w:rsid w:val="003E22A2"/>
    <w:rPr>
      <w:rFonts w:cs="Times New Roman"/>
      <w:i/>
      <w:iCs/>
    </w:rPr>
  </w:style>
  <w:style w:type="character" w:styleId="a9">
    <w:name w:val="Strong"/>
    <w:uiPriority w:val="99"/>
    <w:qFormat/>
    <w:rsid w:val="003E22A2"/>
    <w:rPr>
      <w:rFonts w:cs="Times New Roman"/>
      <w:b/>
      <w:bCs/>
    </w:rPr>
  </w:style>
  <w:style w:type="paragraph" w:styleId="a">
    <w:name w:val="List Bullet"/>
    <w:basedOn w:val="a0"/>
    <w:uiPriority w:val="99"/>
    <w:rsid w:val="003E22A2"/>
    <w:pPr>
      <w:numPr>
        <w:numId w:val="1"/>
      </w:numPr>
    </w:pPr>
    <w:rPr>
      <w:rFonts w:eastAsia="Times New Roman"/>
      <w:lang w:eastAsia="en-US"/>
    </w:rPr>
  </w:style>
  <w:style w:type="character" w:styleId="aa">
    <w:name w:val="Hyperlink"/>
    <w:uiPriority w:val="99"/>
    <w:rsid w:val="003E22A2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rsid w:val="003E22A2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c">
    <w:name w:val="หัวกระดาษ อักขระ"/>
    <w:basedOn w:val="a1"/>
    <w:link w:val="ab"/>
    <w:uiPriority w:val="99"/>
    <w:rsid w:val="003E22A2"/>
    <w:rPr>
      <w:rFonts w:ascii="Times New Roman" w:eastAsia="Times New Roman" w:hAnsi="Times New Roman" w:cs="Angsana New"/>
      <w:sz w:val="24"/>
    </w:rPr>
  </w:style>
  <w:style w:type="character" w:styleId="ad">
    <w:name w:val="page number"/>
    <w:uiPriority w:val="99"/>
    <w:rsid w:val="003E22A2"/>
    <w:rPr>
      <w:rFonts w:cs="Times New Roman"/>
    </w:rPr>
  </w:style>
  <w:style w:type="paragraph" w:styleId="ae">
    <w:name w:val="footer"/>
    <w:basedOn w:val="a0"/>
    <w:link w:val="af"/>
    <w:uiPriority w:val="99"/>
    <w:rsid w:val="003E22A2"/>
    <w:pPr>
      <w:tabs>
        <w:tab w:val="center" w:pos="4153"/>
        <w:tab w:val="right" w:pos="8306"/>
      </w:tabs>
    </w:pPr>
    <w:rPr>
      <w:rFonts w:ascii="Cordia New" w:eastAsia="Times New Roman" w:hAnsi="Cordia New" w:cs="Cordia New"/>
      <w:sz w:val="32"/>
      <w:szCs w:val="37"/>
      <w:lang w:eastAsia="en-US"/>
    </w:rPr>
  </w:style>
  <w:style w:type="character" w:customStyle="1" w:styleId="af">
    <w:name w:val="ท้ายกระดาษ อักขระ"/>
    <w:basedOn w:val="a1"/>
    <w:link w:val="ae"/>
    <w:uiPriority w:val="99"/>
    <w:rsid w:val="003E22A2"/>
    <w:rPr>
      <w:rFonts w:ascii="Cordia New" w:eastAsia="Times New Roman" w:hAnsi="Cordia New" w:cs="Cordia New"/>
      <w:sz w:val="32"/>
      <w:szCs w:val="37"/>
    </w:rPr>
  </w:style>
  <w:style w:type="paragraph" w:styleId="af0">
    <w:name w:val="Body Text"/>
    <w:aliases w:val="Body Text 1"/>
    <w:basedOn w:val="a0"/>
    <w:link w:val="af1"/>
    <w:uiPriority w:val="99"/>
    <w:rsid w:val="003E22A2"/>
    <w:pPr>
      <w:jc w:val="both"/>
    </w:pPr>
    <w:rPr>
      <w:rFonts w:ascii="Cordia New" w:eastAsia="Times New Roman" w:hAnsi="Cordia New" w:cs="DilleniaUPC"/>
      <w:sz w:val="32"/>
      <w:szCs w:val="32"/>
      <w:lang w:eastAsia="en-US"/>
    </w:rPr>
  </w:style>
  <w:style w:type="character" w:customStyle="1" w:styleId="af1">
    <w:name w:val="เนื้อความ อักขระ"/>
    <w:aliases w:val="Body Text 1 อักขระ"/>
    <w:basedOn w:val="a1"/>
    <w:link w:val="af0"/>
    <w:uiPriority w:val="99"/>
    <w:rsid w:val="003E22A2"/>
    <w:rPr>
      <w:rFonts w:ascii="Cordia New" w:eastAsia="Times New Roman" w:hAnsi="Cordia New" w:cs="DilleniaUPC"/>
      <w:sz w:val="32"/>
      <w:szCs w:val="32"/>
    </w:rPr>
  </w:style>
  <w:style w:type="table" w:styleId="af2">
    <w:name w:val="Table Grid"/>
    <w:basedOn w:val="a2"/>
    <w:rsid w:val="003E22A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3E22A2"/>
    <w:pPr>
      <w:spacing w:after="200" w:line="276" w:lineRule="auto"/>
      <w:ind w:left="720"/>
    </w:pPr>
    <w:rPr>
      <w:rFonts w:ascii="Calibri" w:eastAsia="Times New Roman" w:hAnsi="Calibri"/>
      <w:sz w:val="22"/>
      <w:lang w:eastAsia="en-US"/>
    </w:rPr>
  </w:style>
  <w:style w:type="paragraph" w:customStyle="1" w:styleId="ShortReturnAddress">
    <w:name w:val="Short Return Address"/>
    <w:basedOn w:val="a0"/>
    <w:uiPriority w:val="99"/>
    <w:rsid w:val="003E22A2"/>
    <w:rPr>
      <w:rFonts w:eastAsia="Times New Roman" w:cs="AngsanaUPC"/>
      <w:b/>
      <w:bCs/>
      <w:sz w:val="32"/>
      <w:szCs w:val="32"/>
      <w:lang w:eastAsia="th-TH"/>
    </w:rPr>
  </w:style>
  <w:style w:type="paragraph" w:customStyle="1" w:styleId="21">
    <w:name w:val="รายการย่อหน้า2"/>
    <w:basedOn w:val="a0"/>
    <w:uiPriority w:val="99"/>
    <w:rsid w:val="003E22A2"/>
    <w:pPr>
      <w:ind w:left="72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E4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3E22A2"/>
    <w:pPr>
      <w:keepNext/>
      <w:jc w:val="center"/>
      <w:outlineLvl w:val="1"/>
    </w:pPr>
    <w:rPr>
      <w:rFonts w:eastAsia="Times New Roman" w:cs="Tahoma"/>
      <w:b/>
      <w:bCs/>
      <w:sz w:val="36"/>
      <w:szCs w:val="3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3E22A2"/>
    <w:pPr>
      <w:keepNext/>
      <w:ind w:left="360"/>
      <w:outlineLvl w:val="2"/>
    </w:pPr>
    <w:rPr>
      <w:rFonts w:eastAsia="Times New Roman" w:cs="Tahoma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10E4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1"/>
    <w:link w:val="2"/>
    <w:uiPriority w:val="99"/>
    <w:rsid w:val="003E22A2"/>
    <w:rPr>
      <w:rFonts w:ascii="Times New Roman" w:eastAsia="Times New Roman" w:hAnsi="Times New Roman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9"/>
    <w:rsid w:val="003E22A2"/>
    <w:rPr>
      <w:rFonts w:ascii="Times New Roman" w:eastAsia="Times New Roman" w:hAnsi="Times New Roman" w:cs="Tahoma"/>
      <w:b/>
      <w:bCs/>
      <w:sz w:val="32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3E22A2"/>
    <w:rPr>
      <w:rFonts w:ascii="Tahoma" w:eastAsia="Times New Roman" w:hAnsi="Tahoma"/>
      <w:sz w:val="16"/>
      <w:szCs w:val="20"/>
      <w:lang w:eastAsia="en-US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3E22A2"/>
    <w:rPr>
      <w:rFonts w:ascii="Tahoma" w:eastAsia="Times New Roman" w:hAnsi="Tahoma" w:cs="Angsana New"/>
      <w:sz w:val="16"/>
      <w:szCs w:val="20"/>
    </w:rPr>
  </w:style>
  <w:style w:type="paragraph" w:customStyle="1" w:styleId="1">
    <w:name w:val="รายการย่อหน้า1"/>
    <w:basedOn w:val="a0"/>
    <w:uiPriority w:val="99"/>
    <w:rsid w:val="003E22A2"/>
    <w:pPr>
      <w:ind w:left="720"/>
    </w:pPr>
    <w:rPr>
      <w:rFonts w:ascii="Calibri" w:eastAsia="Times New Roman" w:hAnsi="Calibri"/>
      <w:sz w:val="22"/>
      <w:lang w:eastAsia="en-US"/>
    </w:rPr>
  </w:style>
  <w:style w:type="paragraph" w:styleId="a7">
    <w:name w:val="Normal (Web)"/>
    <w:basedOn w:val="a0"/>
    <w:uiPriority w:val="99"/>
    <w:rsid w:val="003E22A2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styleId="a8">
    <w:name w:val="Emphasis"/>
    <w:uiPriority w:val="99"/>
    <w:qFormat/>
    <w:rsid w:val="003E22A2"/>
    <w:rPr>
      <w:rFonts w:cs="Times New Roman"/>
      <w:i/>
      <w:iCs/>
    </w:rPr>
  </w:style>
  <w:style w:type="character" w:styleId="a9">
    <w:name w:val="Strong"/>
    <w:uiPriority w:val="99"/>
    <w:qFormat/>
    <w:rsid w:val="003E22A2"/>
    <w:rPr>
      <w:rFonts w:cs="Times New Roman"/>
      <w:b/>
      <w:bCs/>
    </w:rPr>
  </w:style>
  <w:style w:type="paragraph" w:styleId="a">
    <w:name w:val="List Bullet"/>
    <w:basedOn w:val="a0"/>
    <w:uiPriority w:val="99"/>
    <w:rsid w:val="003E22A2"/>
    <w:pPr>
      <w:numPr>
        <w:numId w:val="1"/>
      </w:numPr>
    </w:pPr>
    <w:rPr>
      <w:rFonts w:eastAsia="Times New Roman"/>
      <w:lang w:eastAsia="en-US"/>
    </w:rPr>
  </w:style>
  <w:style w:type="character" w:styleId="aa">
    <w:name w:val="Hyperlink"/>
    <w:uiPriority w:val="99"/>
    <w:rsid w:val="003E22A2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rsid w:val="003E22A2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c">
    <w:name w:val="หัวกระดาษ อักขระ"/>
    <w:basedOn w:val="a1"/>
    <w:link w:val="ab"/>
    <w:uiPriority w:val="99"/>
    <w:rsid w:val="003E22A2"/>
    <w:rPr>
      <w:rFonts w:ascii="Times New Roman" w:eastAsia="Times New Roman" w:hAnsi="Times New Roman" w:cs="Angsana New"/>
      <w:sz w:val="24"/>
    </w:rPr>
  </w:style>
  <w:style w:type="character" w:styleId="ad">
    <w:name w:val="page number"/>
    <w:uiPriority w:val="99"/>
    <w:rsid w:val="003E22A2"/>
    <w:rPr>
      <w:rFonts w:cs="Times New Roman"/>
    </w:rPr>
  </w:style>
  <w:style w:type="paragraph" w:styleId="ae">
    <w:name w:val="footer"/>
    <w:basedOn w:val="a0"/>
    <w:link w:val="af"/>
    <w:uiPriority w:val="99"/>
    <w:rsid w:val="003E22A2"/>
    <w:pPr>
      <w:tabs>
        <w:tab w:val="center" w:pos="4153"/>
        <w:tab w:val="right" w:pos="8306"/>
      </w:tabs>
    </w:pPr>
    <w:rPr>
      <w:rFonts w:ascii="Cordia New" w:eastAsia="Times New Roman" w:hAnsi="Cordia New" w:cs="Cordia New"/>
      <w:sz w:val="32"/>
      <w:szCs w:val="37"/>
      <w:lang w:eastAsia="en-US"/>
    </w:rPr>
  </w:style>
  <w:style w:type="character" w:customStyle="1" w:styleId="af">
    <w:name w:val="ท้ายกระดาษ อักขระ"/>
    <w:basedOn w:val="a1"/>
    <w:link w:val="ae"/>
    <w:uiPriority w:val="99"/>
    <w:rsid w:val="003E22A2"/>
    <w:rPr>
      <w:rFonts w:ascii="Cordia New" w:eastAsia="Times New Roman" w:hAnsi="Cordia New" w:cs="Cordia New"/>
      <w:sz w:val="32"/>
      <w:szCs w:val="37"/>
    </w:rPr>
  </w:style>
  <w:style w:type="paragraph" w:styleId="af0">
    <w:name w:val="Body Text"/>
    <w:aliases w:val="Body Text 1"/>
    <w:basedOn w:val="a0"/>
    <w:link w:val="af1"/>
    <w:uiPriority w:val="99"/>
    <w:rsid w:val="003E22A2"/>
    <w:pPr>
      <w:jc w:val="both"/>
    </w:pPr>
    <w:rPr>
      <w:rFonts w:ascii="Cordia New" w:eastAsia="Times New Roman" w:hAnsi="Cordia New" w:cs="DilleniaUPC"/>
      <w:sz w:val="32"/>
      <w:szCs w:val="32"/>
      <w:lang w:eastAsia="en-US"/>
    </w:rPr>
  </w:style>
  <w:style w:type="character" w:customStyle="1" w:styleId="af1">
    <w:name w:val="เนื้อความ อักขระ"/>
    <w:aliases w:val="Body Text 1 อักขระ"/>
    <w:basedOn w:val="a1"/>
    <w:link w:val="af0"/>
    <w:uiPriority w:val="99"/>
    <w:rsid w:val="003E22A2"/>
    <w:rPr>
      <w:rFonts w:ascii="Cordia New" w:eastAsia="Times New Roman" w:hAnsi="Cordia New" w:cs="DilleniaUPC"/>
      <w:sz w:val="32"/>
      <w:szCs w:val="32"/>
    </w:rPr>
  </w:style>
  <w:style w:type="table" w:styleId="af2">
    <w:name w:val="Table Grid"/>
    <w:basedOn w:val="a2"/>
    <w:rsid w:val="003E22A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3E22A2"/>
    <w:pPr>
      <w:spacing w:after="200" w:line="276" w:lineRule="auto"/>
      <w:ind w:left="720"/>
    </w:pPr>
    <w:rPr>
      <w:rFonts w:ascii="Calibri" w:eastAsia="Times New Roman" w:hAnsi="Calibri"/>
      <w:sz w:val="22"/>
      <w:lang w:eastAsia="en-US"/>
    </w:rPr>
  </w:style>
  <w:style w:type="paragraph" w:customStyle="1" w:styleId="ShortReturnAddress">
    <w:name w:val="Short Return Address"/>
    <w:basedOn w:val="a0"/>
    <w:uiPriority w:val="99"/>
    <w:rsid w:val="003E22A2"/>
    <w:rPr>
      <w:rFonts w:eastAsia="Times New Roman" w:cs="AngsanaUPC"/>
      <w:b/>
      <w:bCs/>
      <w:sz w:val="32"/>
      <w:szCs w:val="32"/>
      <w:lang w:eastAsia="th-TH"/>
    </w:rPr>
  </w:style>
  <w:style w:type="paragraph" w:customStyle="1" w:styleId="21">
    <w:name w:val="รายการย่อหน้า2"/>
    <w:basedOn w:val="a0"/>
    <w:uiPriority w:val="99"/>
    <w:rsid w:val="003E22A2"/>
    <w:pPr>
      <w:ind w:left="72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COM</dc:creator>
  <cp:lastModifiedBy>CLINIC COM</cp:lastModifiedBy>
  <cp:revision>5</cp:revision>
  <cp:lastPrinted>2013-07-28T05:57:00Z</cp:lastPrinted>
  <dcterms:created xsi:type="dcterms:W3CDTF">2013-07-25T21:16:00Z</dcterms:created>
  <dcterms:modified xsi:type="dcterms:W3CDTF">2013-07-28T06:06:00Z</dcterms:modified>
</cp:coreProperties>
</file>